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4" w:rsidRPr="00534784" w:rsidRDefault="00534784" w:rsidP="00534784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 xml:space="preserve">Bilag 1: </w:t>
      </w:r>
      <w:r w:rsidRPr="00534784">
        <w:rPr>
          <w:shd w:val="clear" w:color="auto" w:fill="FFFFFF"/>
        </w:rPr>
        <w:t>Skema til redegørelse for anbefalingerne for godt bestyrelsesarbejde</w:t>
      </w: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:rsidR="00534784" w:rsidRPr="00F529BB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Pr="00534784">
        <w:rPr>
          <w:rFonts w:asciiTheme="minorHAnsi" w:hAnsiTheme="minorHAnsi" w:cs="Arial"/>
          <w:b/>
          <w:color w:val="252525"/>
          <w:sz w:val="24"/>
          <w:shd w:val="clear" w:color="auto" w:fill="FFFFFF"/>
        </w:rPr>
        <w:t>Følg eller forklar</w:t>
      </w: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Anbefalingerne er relevante for alle forbrugerejede vand- og fjernvarmeselskaber. Selskaberne er meget forskellige, bl.a. med hensyn til antal andelshavere, antal forbrugere, antal forsyningsarter, samt hvorvidt selskabet har ansatte eller ej.</w:t>
      </w: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Følg eller forklar-princippet er et fleksibelt værktøj, som netop tilgodeser selskabernes forskellige udgangspositioner. Forventningen er, at alle selskaber</w:t>
      </w:r>
      <w:r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hvert år redegør for deres tilgang til bestyrelsesarbejdet og offentliggør redegørelsen eksempelvis i årsrapporten og/eller på deres hjemmeside.</w:t>
      </w: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Redegørelsen bør konkret forholde sig til anbefalingerne og angive, hvorvidt man følger en anbefaling – og eventuelt redegøre for hvordan – eller forklare, hvorfor man ikke gør, og hvordan man i stedet har valgt at indrette sig.</w:t>
      </w: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 xml:space="preserve"> </w:t>
      </w:r>
    </w:p>
    <w:p w:rsid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shd w:val="clear" w:color="auto" w:fill="FFFFFF"/>
        </w:rPr>
        <w:t>Redegørelse for godt bestyrelsesarbejde i selskab</w:t>
      </w:r>
    </w:p>
    <w:p w:rsidR="00534784" w:rsidRDefault="00534784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__________________________________________</w:t>
      </w:r>
    </w:p>
    <w:p w:rsidR="00534784" w:rsidRPr="00534784" w:rsidRDefault="00534784" w:rsidP="00534784">
      <w:pPr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ab/>
      </w: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ab/>
      </w: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ab/>
      </w:r>
    </w:p>
    <w:p w:rsidR="00410020" w:rsidRDefault="00534784" w:rsidP="00534784">
      <w:pPr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</w:pPr>
      <w:r w:rsidRPr="00534784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Dato</w:t>
      </w:r>
    </w:p>
    <w:p w:rsidR="001B1F01" w:rsidRDefault="001B1F01" w:rsidP="00534784">
      <w:pPr>
        <w:rPr>
          <w:rFonts w:asciiTheme="minorHAnsi" w:hAnsiTheme="minorHAnsi" w:cs="Arial"/>
          <w:color w:val="252525"/>
          <w:sz w:val="24"/>
          <w:shd w:val="clear" w:color="auto" w:fill="FFFFFF"/>
        </w:rPr>
      </w:pPr>
    </w:p>
    <w:tbl>
      <w:tblPr>
        <w:tblStyle w:val="Listetabel6-farverig-farve1"/>
        <w:tblW w:w="10349" w:type="dxa"/>
        <w:tblInd w:w="-318" w:type="dxa"/>
        <w:tblLook w:val="04A0" w:firstRow="1" w:lastRow="0" w:firstColumn="1" w:lastColumn="0" w:noHBand="0" w:noVBand="1"/>
      </w:tblPr>
      <w:tblGrid>
        <w:gridCol w:w="4775"/>
        <w:gridCol w:w="1018"/>
        <w:gridCol w:w="1013"/>
        <w:gridCol w:w="1117"/>
        <w:gridCol w:w="2426"/>
      </w:tblGrid>
      <w:tr w:rsidR="001B1F01" w:rsidTr="00F5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Anbefaling</w:t>
            </w: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</w:t>
            </w: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 delvist</w:t>
            </w: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Selskabet følger ikke</w:t>
            </w: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Forklaring på følger delvist eller følger ikke</w:t>
            </w:r>
          </w:p>
        </w:tc>
      </w:tr>
      <w:tr w:rsidR="00F529BB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Redegørelse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4674E8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for godt bestyrelsesarbejde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alle forsyningsselskaber hvert år redegør for godt bestyrelsesarbejde og offentliggør redegørelsen, eksempelvis i årsrapporten eller på selskabets hjemmeside.</w:t>
            </w:r>
          </w:p>
          <w:p w:rsidR="00933FCE" w:rsidRPr="001B1F01" w:rsidRDefault="00933FCE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Pr="004674E8" w:rsidRDefault="001B1F01" w:rsidP="00534784">
            <w:pPr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Aktivt ejerskab</w:t>
            </w:r>
            <w:r w:rsidR="00933FCE"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selskabet løbende arbejder på at gøre det let at udøve det aktive ejerskab gennem løbende kommunikation og gennemsigtighed og dermed giver mulighed for at udøve kontrol.</w:t>
            </w:r>
          </w:p>
          <w:p w:rsidR="004674E8" w:rsidRPr="001B1F01" w:rsidRDefault="004674E8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Default="001B1F01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s, at selskabet årligt udarbejder en plan for involvering og aktivering af andelshaverne og offentliggør denne.</w:t>
            </w:r>
          </w:p>
          <w:p w:rsidR="00F529BB" w:rsidRDefault="00F529BB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:rsidR="004674E8" w:rsidRDefault="004674E8" w:rsidP="00534784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:rsidR="00F529BB" w:rsidRPr="001B1F01" w:rsidRDefault="00F529BB" w:rsidP="00534784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Pr="00F529BB" w:rsidRDefault="001B1F01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1B1F01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selskabet annoncerer bredt ved indkaldelse til den årlige generalforsamling samt tilsikrer, at </w:t>
            </w:r>
            <w:proofErr w:type="spellStart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kommunikationenforud</w:t>
            </w:r>
            <w:proofErr w:type="spellEnd"/>
            <w:r w:rsidRPr="001B1F01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for og under generalforsamlingen er let tilgængelig.</w:t>
            </w:r>
          </w:p>
          <w:p w:rsidR="009752D7" w:rsidRPr="001B1F01" w:rsidRDefault="009752D7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1B1F01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1B1F01" w:rsidRPr="004674E8" w:rsidRDefault="001B1F01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Bestyrelsen opgaver og ansvar</w:t>
            </w:r>
          </w:p>
          <w:p w:rsidR="004674E8" w:rsidRPr="001B1F01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1B1F01" w:rsidRPr="001B1F01" w:rsidRDefault="001B1F01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tager stilling til de strategiske mål for selskabet og udarbejder en samlet, langsigtet strategi-/udviklingsplan, som mindst én gang årligt tages op til overvejelse.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løbende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forhol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- der sig til selskabets eksistensberettigelse og overvejer, om forbrugerne er bedre stillet ved at søge mod sammenlægning eller samarbejder.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sikrer en løben- de underretning og stillingtagen til udviklingen i selskabets økonomi og kapitalberedskab.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tager stilling til selskabets organisering og ledelse.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påser, at der er en effektiv risikostyring og effektive interne kontroller. Risikovurderingen og -</w:t>
            </w:r>
            <w:r w:rsidR="00F529BB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håndteringen bør offentliggøres.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sikrer, at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selska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- bet følger hensigtsmæssige retningslinjer/ politikker for indkøb og udbud, og at relationer til leverandører holdes på et professionelt niveau.</w:t>
            </w:r>
          </w:p>
          <w:p w:rsidR="009752D7" w:rsidRPr="009752D7" w:rsidRDefault="009752D7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Bestyrelsens sammensætning og samspil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aktivt tager stilling til og arbejder med rekruttering af kommende bestyrelsesmedlemmer.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arbejder aktivt med at opbygge et godt og tillidsfuldt samarbejde.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gøres rede for de eventuelle afhængigheder, det enkelte bestyrelsesmedlem har, herunder hvor længe hvert medlem har siddet i bestyrelsen, og at oplysningerne gøres offentligt tilgængelige.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søges en mangfoldigt sammensat bestyrelse – blandt andet ift. køn, alder og baggrund.</w:t>
            </w:r>
          </w:p>
          <w:p w:rsidR="00F529BB" w:rsidRPr="009752D7" w:rsidRDefault="00F529BB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bestyrelsesmedlemmer vælges for to år ad gangen.</w:t>
            </w:r>
          </w:p>
          <w:p w:rsidR="00F529BB" w:rsidRDefault="00F529BB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  <w:p w:rsidR="004674E8" w:rsidRPr="009752D7" w:rsidRDefault="004674E8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Pr="004674E8" w:rsidRDefault="009752D7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Bestyrelsens kompetencer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foretager en struktureret evaluering af, dels hvilke kompetencer bestyrelsen samlet set bør råde over set i relation til selskabets situation, dels hvilke kompetencer den aktuelt råder over – og herved skaber klarhed over eventuelle gab.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, at bestyrelsen inddrager kom- </w:t>
            </w:r>
            <w:proofErr w:type="spellStart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petenceevalueringen</w:t>
            </w:r>
            <w:proofErr w:type="spellEnd"/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ifm. rekruttering af nye medlemmer til bestyrelsen.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Default="009752D7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752D7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752D7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løbende arbejder med kompetenceudvikling og opkvalificering for at sikre et hensigtsmæssigt kompetenceniveau for de enkelte medlemmer og for den samlede bestyrelse.</w:t>
            </w:r>
          </w:p>
          <w:p w:rsidR="004674E8" w:rsidRPr="009752D7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752D7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752D7" w:rsidRPr="004674E8" w:rsidRDefault="00933FCE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Honorering af bestyrelsen</w:t>
            </w:r>
          </w:p>
          <w:p w:rsidR="004674E8" w:rsidRPr="00933FCE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752D7" w:rsidRPr="001B1F01" w:rsidRDefault="009752D7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selskaber tilbyder en passende, men ikke lønførende honorering, der bl.a. afspejler selskabets størrelse og kompleksitet, størrelsen af arbejdsbyrden samt honoreringen i sammenlignelige selskaber.</w:t>
            </w:r>
          </w:p>
          <w:p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selskabet skaber klarhed over honoreringen af hvert enkelt bestyrelsesmedlem eksempelvis via en vederlagspolitik og/eller afrapportering i regnskabet og/eller på selskabets hjemmeside.</w:t>
            </w:r>
          </w:p>
          <w:p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et eventuelt vederlag for deltagelse i den operationelle drift af selskabet opgøres særskilt som lønomkostninger, mens et eventuelt bestyrelseshonorar kan tildeles for bestyrelsesarbejdet.</w:t>
            </w:r>
          </w:p>
          <w:p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33FCE" w:rsidRPr="004674E8" w:rsidRDefault="00933FCE" w:rsidP="001B1F01">
            <w:pPr>
              <w:rPr>
                <w:rFonts w:asciiTheme="minorHAnsi" w:hAnsiTheme="minorHAnsi" w:cs="Arial"/>
                <w:b w:val="0"/>
                <w:bCs w:val="0"/>
                <w:color w:val="252525"/>
                <w:sz w:val="28"/>
                <w:szCs w:val="28"/>
                <w:shd w:val="clear" w:color="auto" w:fill="FFFFFF"/>
              </w:rPr>
            </w:pPr>
            <w:r w:rsidRPr="004674E8">
              <w:rPr>
                <w:rFonts w:asciiTheme="minorHAnsi" w:hAnsiTheme="minorHAnsi" w:cs="Arial"/>
                <w:color w:val="252525"/>
                <w:sz w:val="28"/>
                <w:szCs w:val="28"/>
                <w:shd w:val="clear" w:color="auto" w:fill="FFFFFF"/>
              </w:rPr>
              <w:t>Samspil mellem bestyrelse og daglig ledelse</w:t>
            </w:r>
          </w:p>
          <w:p w:rsidR="004674E8" w:rsidRPr="00933FCE" w:rsidRDefault="004674E8" w:rsidP="001B1F01">
            <w:pPr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33FCE" w:rsidRDefault="00933FCE" w:rsidP="001B1F01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udstikker en klar retning og overordnede mål for den daglige ledelse, så lederen kender bestyrelsens forventninger.</w:t>
            </w:r>
          </w:p>
          <w:p w:rsidR="004674E8" w:rsidRPr="00933FCE" w:rsidRDefault="004674E8" w:rsidP="001B1F01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:rsidTr="00F5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33FCE" w:rsidRPr="00F529BB" w:rsidRDefault="00933FCE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der formuleres skriftlige aftaler, som skaber klarhed om roller, ansvar og beføjelser hos henholdsvis bestyrelsen og den daglige ledelse – med udgangspunkt i</w:t>
            </w:r>
            <w:r w:rsidR="00F529BB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den naturlige arbejdsdeling, der ligger mellem bestyrelse og daglig ledelse i et selskab.</w:t>
            </w:r>
          </w:p>
          <w:p w:rsidR="004674E8" w:rsidRPr="00933FCE" w:rsidRDefault="004674E8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33FCE" w:rsidRPr="001B1F01" w:rsidRDefault="00933FCE" w:rsidP="0053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  <w:tr w:rsidR="00933FCE" w:rsidTr="00F5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shd w:val="clear" w:color="auto" w:fill="auto"/>
          </w:tcPr>
          <w:p w:rsidR="00933FCE" w:rsidRDefault="00933FCE" w:rsidP="00933FCE">
            <w:pPr>
              <w:rPr>
                <w:rFonts w:asciiTheme="minorHAnsi" w:hAnsiTheme="minorHAnsi" w:cs="Arial"/>
                <w:bCs w:val="0"/>
                <w:color w:val="252525"/>
                <w:sz w:val="20"/>
                <w:szCs w:val="20"/>
                <w:shd w:val="clear" w:color="auto" w:fill="FFFFFF"/>
              </w:rPr>
            </w:pP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 xml:space="preserve">Det </w:t>
            </w:r>
            <w:r w:rsidRPr="00933FCE"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  <w:t>anbefales</w:t>
            </w:r>
            <w:r w:rsidRPr="00933FCE"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  <w:t>, at bestyrelsen mindst én gang årligt evaluerer den daglige ledelses arbejde og resultater efter forud fastlagte kriterier.</w:t>
            </w:r>
          </w:p>
          <w:p w:rsidR="004674E8" w:rsidRPr="00933FCE" w:rsidRDefault="004674E8" w:rsidP="00933FCE">
            <w:pPr>
              <w:rPr>
                <w:rFonts w:asciiTheme="minorHAnsi" w:hAnsiTheme="minorHAnsi" w:cs="Arial"/>
                <w:b w:val="0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8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3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7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6" w:type="dxa"/>
            <w:shd w:val="clear" w:color="auto" w:fill="auto"/>
          </w:tcPr>
          <w:p w:rsidR="00933FCE" w:rsidRPr="001B1F01" w:rsidRDefault="00933FCE" w:rsidP="00534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</w:tr>
    </w:tbl>
    <w:p w:rsidR="00ED69A4" w:rsidRPr="00534784" w:rsidRDefault="00ED69A4" w:rsidP="00F529BB">
      <w:pPr>
        <w:rPr>
          <w:sz w:val="24"/>
        </w:rPr>
      </w:pPr>
      <w:bookmarkStart w:id="0" w:name="_GoBack"/>
      <w:bookmarkEnd w:id="0"/>
    </w:p>
    <w:sectPr w:rsidR="00ED69A4" w:rsidRPr="00534784" w:rsidSect="004674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133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377820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F529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F529BB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F529BB">
    <w:pPr>
      <w:pStyle w:val="Sidehoved"/>
    </w:pPr>
  </w:p>
  <w:p w:rsidR="00275BFA" w:rsidRDefault="00F529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F529BB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B1F01"/>
    <w:rsid w:val="001C7180"/>
    <w:rsid w:val="00410020"/>
    <w:rsid w:val="004674E8"/>
    <w:rsid w:val="00534784"/>
    <w:rsid w:val="008F291B"/>
    <w:rsid w:val="00933FCE"/>
    <w:rsid w:val="009752D7"/>
    <w:rsid w:val="00BC4986"/>
    <w:rsid w:val="00C660D2"/>
    <w:rsid w:val="00ED69A4"/>
    <w:rsid w:val="00F14140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5658E"/>
  <w15:docId w15:val="{459C67A8-E415-4A30-861C-8886B753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4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347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table" w:styleId="Gittertabel6-farverig-farve1">
    <w:name w:val="Grid Table 6 Colorful Accent 1"/>
    <w:basedOn w:val="Tabel-Normal"/>
    <w:uiPriority w:val="51"/>
    <w:rsid w:val="001B1F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1">
    <w:name w:val="List Table 4 Accent 1"/>
    <w:basedOn w:val="Tabel-Normal"/>
    <w:uiPriority w:val="49"/>
    <w:rsid w:val="001B1F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1B1F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6-farverig-farve1">
    <w:name w:val="List Table 6 Colorful Accent 1"/>
    <w:basedOn w:val="Tabel-Normal"/>
    <w:uiPriority w:val="51"/>
    <w:rsid w:val="001B1F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2018-05-04T08:59:00Z</dcterms:created>
  <dcterms:modified xsi:type="dcterms:W3CDTF">2018-05-04T08:59:00Z</dcterms:modified>
</cp:coreProperties>
</file>